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41" w:rsidRPr="005332CD" w:rsidRDefault="00A164AE" w:rsidP="0093624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5332CD">
        <w:rPr>
          <w:b/>
          <w:sz w:val="28"/>
          <w:szCs w:val="28"/>
          <w:lang w:val="uk-UA"/>
        </w:rPr>
        <w:t xml:space="preserve">Відділ </w:t>
      </w:r>
      <w:r>
        <w:rPr>
          <w:b/>
          <w:sz w:val="28"/>
          <w:szCs w:val="28"/>
          <w:lang w:val="uk-UA"/>
        </w:rPr>
        <w:t>планово-фінансової діяльності бухгалтерського обліку та звітності</w:t>
      </w:r>
      <w:r w:rsidRPr="005332CD">
        <w:rPr>
          <w:b/>
          <w:sz w:val="28"/>
          <w:szCs w:val="28"/>
          <w:lang w:val="uk-UA"/>
        </w:rPr>
        <w:t xml:space="preserve"> </w:t>
      </w:r>
      <w:r w:rsidRPr="005332CD">
        <w:rPr>
          <w:sz w:val="28"/>
          <w:szCs w:val="28"/>
          <w:lang w:val="uk-UA"/>
        </w:rPr>
        <w:t xml:space="preserve">є самостійним структурним підрозділом у складі апарату Апеляційного суду </w:t>
      </w:r>
      <w:r>
        <w:rPr>
          <w:sz w:val="28"/>
          <w:szCs w:val="28"/>
          <w:lang w:val="uk-UA"/>
        </w:rPr>
        <w:t xml:space="preserve">Херсонської </w:t>
      </w:r>
      <w:r w:rsidRPr="005332CD">
        <w:rPr>
          <w:sz w:val="28"/>
          <w:szCs w:val="28"/>
          <w:lang w:val="uk-UA"/>
        </w:rPr>
        <w:t xml:space="preserve">області, який очолює начальник відділу, і безпосередньо </w:t>
      </w:r>
      <w:r w:rsidR="00936241" w:rsidRPr="00EC0B52">
        <w:rPr>
          <w:sz w:val="28"/>
          <w:szCs w:val="28"/>
          <w:lang w:val="uk-UA"/>
        </w:rPr>
        <w:t xml:space="preserve">підпорядковується безпосередньо </w:t>
      </w:r>
      <w:r w:rsidR="00936241">
        <w:rPr>
          <w:sz w:val="28"/>
          <w:szCs w:val="28"/>
          <w:lang w:val="uk-UA"/>
        </w:rPr>
        <w:t>Голові суду</w:t>
      </w:r>
      <w:r w:rsidR="00936241" w:rsidRPr="00EC0B52">
        <w:rPr>
          <w:sz w:val="28"/>
          <w:szCs w:val="28"/>
          <w:lang w:val="uk-UA"/>
        </w:rPr>
        <w:t xml:space="preserve"> або його заступникові, а з організаційних питань</w:t>
      </w:r>
      <w:r w:rsidR="00936241">
        <w:rPr>
          <w:sz w:val="28"/>
          <w:szCs w:val="28"/>
          <w:lang w:val="uk-UA"/>
        </w:rPr>
        <w:t xml:space="preserve"> </w:t>
      </w:r>
      <w:r w:rsidR="00936241" w:rsidRPr="00EC0B52">
        <w:rPr>
          <w:sz w:val="28"/>
          <w:szCs w:val="28"/>
          <w:lang w:val="uk-UA"/>
        </w:rPr>
        <w:t>— керівникові апарату або його заступникові.</w:t>
      </w:r>
    </w:p>
    <w:p w:rsidR="00936241" w:rsidRDefault="00936241" w:rsidP="00A164AE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  <w:lang w:val="uk-UA"/>
        </w:rPr>
      </w:pPr>
    </w:p>
    <w:p w:rsidR="00A164AE" w:rsidRPr="005332CD" w:rsidRDefault="00A164AE" w:rsidP="00A164AE">
      <w:pPr>
        <w:pStyle w:val="a3"/>
        <w:spacing w:before="0" w:beforeAutospacing="0" w:after="0" w:afterAutospacing="0" w:line="276" w:lineRule="auto"/>
        <w:ind w:firstLine="567"/>
        <w:rPr>
          <w:b/>
          <w:sz w:val="28"/>
          <w:szCs w:val="28"/>
          <w:lang w:val="uk-UA"/>
        </w:rPr>
      </w:pPr>
      <w:r w:rsidRPr="005332CD">
        <w:rPr>
          <w:b/>
          <w:sz w:val="28"/>
          <w:szCs w:val="28"/>
          <w:lang w:val="uk-UA"/>
        </w:rPr>
        <w:t>До складу відділу входять:</w:t>
      </w:r>
    </w:p>
    <w:p w:rsidR="00BA07D6" w:rsidRPr="005332CD" w:rsidRDefault="00A164AE" w:rsidP="00BA07D6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5332CD">
        <w:rPr>
          <w:sz w:val="28"/>
          <w:szCs w:val="28"/>
          <w:lang w:val="uk-UA"/>
        </w:rPr>
        <w:t>- начальник відділу;</w:t>
      </w:r>
    </w:p>
    <w:p w:rsidR="00A164AE" w:rsidRDefault="00A164AE" w:rsidP="00A164A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5332CD">
        <w:rPr>
          <w:sz w:val="28"/>
          <w:szCs w:val="28"/>
          <w:lang w:val="uk-UA"/>
        </w:rPr>
        <w:t>- головні спеціалісти</w:t>
      </w:r>
      <w:r w:rsidR="00936241">
        <w:rPr>
          <w:sz w:val="28"/>
          <w:szCs w:val="28"/>
          <w:lang w:val="uk-UA"/>
        </w:rPr>
        <w:t>;</w:t>
      </w:r>
    </w:p>
    <w:p w:rsidR="00936241" w:rsidRDefault="00936241" w:rsidP="00A164A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провідний спеціаліст.</w:t>
      </w:r>
    </w:p>
    <w:p w:rsidR="00A164AE" w:rsidRPr="005332CD" w:rsidRDefault="00A164AE" w:rsidP="00A164AE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:rsidR="006C4762" w:rsidRDefault="00A164AE" w:rsidP="004A764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C4762">
        <w:rPr>
          <w:b/>
          <w:spacing w:val="1"/>
          <w:sz w:val="28"/>
          <w:szCs w:val="28"/>
          <w:lang w:val="uk-UA"/>
        </w:rPr>
        <w:t>У своїй діяльності відділ керується</w:t>
      </w:r>
      <w:r w:rsidRPr="005332CD">
        <w:rPr>
          <w:spacing w:val="1"/>
          <w:sz w:val="28"/>
          <w:szCs w:val="28"/>
          <w:lang w:val="uk-UA"/>
        </w:rPr>
        <w:t xml:space="preserve"> </w:t>
      </w:r>
      <w:r w:rsidR="006C4762" w:rsidRPr="006C4762">
        <w:rPr>
          <w:sz w:val="28"/>
          <w:szCs w:val="28"/>
          <w:lang w:val="uk-UA"/>
        </w:rPr>
        <w:t>Конституцією та законами України, зокрема Законом України "Про судоустрій і статус суддів", Законом України "Про державну службу",</w:t>
      </w:r>
      <w:r w:rsidR="006C4762">
        <w:rPr>
          <w:sz w:val="28"/>
          <w:szCs w:val="28"/>
          <w:lang w:val="uk-UA"/>
        </w:rPr>
        <w:t xml:space="preserve"> </w:t>
      </w:r>
      <w:r w:rsidR="006C4762" w:rsidRPr="006C4762">
        <w:rPr>
          <w:spacing w:val="1"/>
          <w:sz w:val="28"/>
          <w:szCs w:val="28"/>
          <w:lang w:val="uk-UA"/>
        </w:rPr>
        <w:t>«Про запобігання корупції»</w:t>
      </w:r>
      <w:r w:rsidR="006C4762">
        <w:rPr>
          <w:spacing w:val="1"/>
          <w:sz w:val="28"/>
          <w:szCs w:val="28"/>
          <w:lang w:val="uk-UA"/>
        </w:rPr>
        <w:t>,</w:t>
      </w:r>
      <w:r w:rsidR="006C4762" w:rsidRPr="006C4762">
        <w:rPr>
          <w:spacing w:val="1"/>
          <w:sz w:val="28"/>
          <w:szCs w:val="28"/>
          <w:lang w:val="uk-UA"/>
        </w:rPr>
        <w:t xml:space="preserve"> </w:t>
      </w:r>
      <w:r w:rsidR="006C4762" w:rsidRPr="006C4762">
        <w:rPr>
          <w:sz w:val="28"/>
          <w:szCs w:val="28"/>
          <w:lang w:val="uk-UA"/>
        </w:rPr>
        <w:t xml:space="preserve"> актами Президента України та Кабінету Міністрів України, іншими нормативно-правовими актами, наказами</w:t>
      </w:r>
      <w:r w:rsidR="00A5232A">
        <w:rPr>
          <w:sz w:val="28"/>
          <w:szCs w:val="28"/>
          <w:lang w:val="uk-UA"/>
        </w:rPr>
        <w:t xml:space="preserve">, </w:t>
      </w:r>
      <w:r w:rsidR="00A5232A" w:rsidRPr="00A5232A">
        <w:rPr>
          <w:spacing w:val="1"/>
          <w:sz w:val="28"/>
          <w:szCs w:val="28"/>
          <w:lang w:val="uk-UA"/>
        </w:rPr>
        <w:t>інструкціями та рекомендаціями</w:t>
      </w:r>
      <w:r w:rsidR="00A5232A" w:rsidRPr="005332CD">
        <w:rPr>
          <w:spacing w:val="1"/>
          <w:sz w:val="28"/>
          <w:szCs w:val="28"/>
          <w:lang w:val="uk-UA"/>
        </w:rPr>
        <w:t xml:space="preserve"> </w:t>
      </w:r>
      <w:r w:rsidR="006C4762" w:rsidRPr="006C4762">
        <w:rPr>
          <w:sz w:val="28"/>
          <w:szCs w:val="28"/>
          <w:lang w:val="uk-UA"/>
        </w:rPr>
        <w:t>Державно</w:t>
      </w:r>
      <w:r w:rsidR="008173A9">
        <w:rPr>
          <w:sz w:val="28"/>
          <w:szCs w:val="28"/>
          <w:lang w:val="uk-UA"/>
        </w:rPr>
        <w:t>ї</w:t>
      </w:r>
      <w:r w:rsidR="00C27685">
        <w:rPr>
          <w:sz w:val="28"/>
          <w:szCs w:val="28"/>
          <w:lang w:val="uk-UA"/>
        </w:rPr>
        <w:t xml:space="preserve"> судової адміністрації України та </w:t>
      </w:r>
      <w:r w:rsidR="006C4762" w:rsidRPr="006C4762">
        <w:rPr>
          <w:sz w:val="28"/>
          <w:szCs w:val="28"/>
          <w:lang w:val="uk-UA"/>
        </w:rPr>
        <w:t xml:space="preserve">наказами </w:t>
      </w:r>
      <w:r w:rsidR="00786150">
        <w:rPr>
          <w:sz w:val="28"/>
          <w:szCs w:val="28"/>
          <w:lang w:val="uk-UA"/>
        </w:rPr>
        <w:t>с</w:t>
      </w:r>
      <w:r w:rsidR="006C4762">
        <w:rPr>
          <w:sz w:val="28"/>
          <w:szCs w:val="28"/>
          <w:lang w:val="uk-UA"/>
        </w:rPr>
        <w:t>уду</w:t>
      </w:r>
      <w:r w:rsidR="00C27685">
        <w:rPr>
          <w:sz w:val="28"/>
          <w:szCs w:val="28"/>
          <w:lang w:val="uk-UA"/>
        </w:rPr>
        <w:t>.</w:t>
      </w:r>
      <w:r w:rsidR="004A764F" w:rsidRPr="004A764F">
        <w:rPr>
          <w:sz w:val="28"/>
          <w:szCs w:val="28"/>
          <w:lang w:val="uk-UA"/>
        </w:rPr>
        <w:t xml:space="preserve"> </w:t>
      </w:r>
      <w:r w:rsidR="006C4762" w:rsidRPr="00EC0B52">
        <w:rPr>
          <w:sz w:val="28"/>
          <w:szCs w:val="28"/>
          <w:lang w:val="uk-UA"/>
        </w:rPr>
        <w:t xml:space="preserve">Організація бухгалтерського обліку здійснюється відповідно до Бюджетного кодексу України, Податкового кодексу України, Закону України "Про бухгалтерський облік та фінансову звітність в Україні", закону   про Державний бюджет України на відповідний рік, постанов та розпоряджень  Кабінету Міністрів України, наказів Міністерства фінансів України та Державної казначейської служби України, Положення про </w:t>
      </w:r>
      <w:r w:rsidR="00786150">
        <w:rPr>
          <w:sz w:val="28"/>
          <w:szCs w:val="28"/>
          <w:lang w:val="uk-UA"/>
        </w:rPr>
        <w:t>Відділ, затвердженим наказом суду,</w:t>
      </w:r>
      <w:r w:rsidR="009D657C">
        <w:rPr>
          <w:sz w:val="28"/>
          <w:szCs w:val="28"/>
          <w:lang w:val="uk-UA"/>
        </w:rPr>
        <w:t xml:space="preserve"> </w:t>
      </w:r>
      <w:r w:rsidR="006C4762" w:rsidRPr="00EC0B52">
        <w:rPr>
          <w:sz w:val="28"/>
          <w:szCs w:val="28"/>
          <w:lang w:val="uk-UA"/>
        </w:rPr>
        <w:t>та інших нормативно-правових актів, які регламентують бюджетні відносини і фінансово-господарську діяльність бюджетної установи.</w:t>
      </w:r>
    </w:p>
    <w:p w:rsidR="009B242E" w:rsidRDefault="009B242E" w:rsidP="006C476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242E" w:rsidRDefault="009B242E" w:rsidP="009B242E">
      <w:pPr>
        <w:spacing w:line="276" w:lineRule="auto"/>
        <w:ind w:firstLine="567"/>
        <w:rPr>
          <w:b/>
          <w:color w:val="000000"/>
          <w:sz w:val="28"/>
          <w:szCs w:val="28"/>
          <w:lang w:val="uk-UA" w:eastAsia="uk-UA" w:bidi="uk-UA"/>
        </w:rPr>
      </w:pPr>
      <w:r w:rsidRPr="005332CD">
        <w:rPr>
          <w:b/>
          <w:color w:val="000000"/>
          <w:sz w:val="28"/>
          <w:szCs w:val="28"/>
          <w:lang w:val="uk-UA" w:eastAsia="uk-UA" w:bidi="uk-UA"/>
        </w:rPr>
        <w:t xml:space="preserve">Основними завданнями </w:t>
      </w:r>
      <w:r w:rsidR="00C96473">
        <w:rPr>
          <w:b/>
          <w:color w:val="000000"/>
          <w:sz w:val="28"/>
          <w:szCs w:val="28"/>
          <w:lang w:val="uk-UA" w:eastAsia="uk-UA" w:bidi="uk-UA"/>
        </w:rPr>
        <w:t xml:space="preserve">і функціями </w:t>
      </w:r>
      <w:r w:rsidRPr="005332CD">
        <w:rPr>
          <w:b/>
          <w:color w:val="000000"/>
          <w:sz w:val="28"/>
          <w:szCs w:val="28"/>
          <w:lang w:val="uk-UA" w:eastAsia="uk-UA" w:bidi="uk-UA"/>
        </w:rPr>
        <w:t>відділу є:</w:t>
      </w:r>
    </w:p>
    <w:p w:rsidR="009B242E" w:rsidRDefault="009B242E" w:rsidP="009B242E">
      <w:pPr>
        <w:spacing w:line="276" w:lineRule="auto"/>
        <w:ind w:firstLine="567"/>
        <w:rPr>
          <w:b/>
          <w:color w:val="000000"/>
          <w:sz w:val="28"/>
          <w:szCs w:val="28"/>
          <w:lang w:val="uk-UA" w:eastAsia="uk-UA" w:bidi="uk-UA"/>
        </w:rPr>
      </w:pPr>
    </w:p>
    <w:p w:rsidR="007477E3" w:rsidRDefault="007477E3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="00C96473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 xml:space="preserve"> повнот</w:t>
      </w:r>
      <w:r w:rsidR="00C964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C0B52">
        <w:rPr>
          <w:rFonts w:ascii="Times New Roman" w:hAnsi="Times New Roman" w:cs="Times New Roman"/>
          <w:sz w:val="28"/>
          <w:szCs w:val="28"/>
          <w:lang w:val="uk-UA"/>
        </w:rPr>
        <w:t>достовірніст</w:t>
      </w:r>
      <w:r w:rsidR="00C9647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EC0B5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C0B52">
        <w:rPr>
          <w:rFonts w:ascii="Times New Roman" w:hAnsi="Times New Roman" w:cs="Times New Roman"/>
          <w:sz w:val="28"/>
          <w:szCs w:val="28"/>
          <w:lang w:val="uk-UA"/>
        </w:rPr>
        <w:t>своєчасніст</w:t>
      </w:r>
      <w:r w:rsidR="00C9647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EC0B52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 фактів фінансово-господарської діяльності  в бухгалтерському обліку та  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фінансовій звітності;</w:t>
      </w:r>
    </w:p>
    <w:p w:rsidR="00CE7C2D" w:rsidRPr="00EC0B52" w:rsidRDefault="00CE7C2D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E3" w:rsidRDefault="007477E3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>ідображення в бухгалтерському обліку фактів фінансово-господарської діяльності не лише виходячи з їх правової форми, а й з ура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хуванням їх економічного змісту;</w:t>
      </w:r>
    </w:p>
    <w:p w:rsidR="00CE7C2D" w:rsidRPr="00EC0B52" w:rsidRDefault="00CE7C2D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E3" w:rsidRDefault="007477E3" w:rsidP="007477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</w:t>
      </w:r>
      <w:r w:rsidR="00C96473">
        <w:rPr>
          <w:rFonts w:ascii="Times New Roman" w:hAnsi="Times New Roman" w:cs="Times New Roman"/>
          <w:sz w:val="28"/>
          <w:szCs w:val="28"/>
          <w:lang w:val="uk-UA"/>
        </w:rPr>
        <w:t>ення</w:t>
      </w:r>
      <w:bookmarkStart w:id="0" w:name="_GoBack"/>
      <w:bookmarkEnd w:id="0"/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економного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ефективн</w:t>
      </w:r>
      <w:r w:rsidR="00A02D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0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E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="00A0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E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A0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3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A02D3E">
        <w:rPr>
          <w:rFonts w:ascii="Times New Roman" w:hAnsi="Times New Roman" w:cs="Times New Roman"/>
          <w:sz w:val="28"/>
          <w:szCs w:val="28"/>
        </w:rPr>
        <w:t>;</w:t>
      </w:r>
    </w:p>
    <w:p w:rsidR="00490767" w:rsidRDefault="00490767" w:rsidP="007477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0767" w:rsidRPr="00490767" w:rsidRDefault="00490767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7E3" w:rsidRDefault="007477E3" w:rsidP="007477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CE7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кошторисів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2ED">
        <w:rPr>
          <w:rFonts w:ascii="Times New Roman" w:hAnsi="Times New Roman" w:cs="Times New Roman"/>
          <w:sz w:val="28"/>
          <w:szCs w:val="28"/>
        </w:rPr>
        <w:t>п</w:t>
      </w:r>
      <w:r w:rsidR="00A02D3E">
        <w:rPr>
          <w:rFonts w:ascii="Times New Roman" w:hAnsi="Times New Roman" w:cs="Times New Roman"/>
          <w:sz w:val="28"/>
          <w:szCs w:val="28"/>
        </w:rPr>
        <w:t>рограм</w:t>
      </w:r>
      <w:proofErr w:type="spellEnd"/>
      <w:r w:rsidR="00A02D3E">
        <w:rPr>
          <w:rFonts w:ascii="Times New Roman" w:hAnsi="Times New Roman" w:cs="Times New Roman"/>
          <w:sz w:val="28"/>
          <w:szCs w:val="28"/>
        </w:rPr>
        <w:t>;</w:t>
      </w:r>
    </w:p>
    <w:p w:rsidR="00CE7C2D" w:rsidRPr="009142ED" w:rsidRDefault="00CE7C2D" w:rsidP="007477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77E3" w:rsidRDefault="007477E3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E7C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>апобігання виникненню негативних явищ у фінансово-господарській діяльності, виявлення й мобілізацію в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нутрішньогосподарських резервів;</w:t>
      </w:r>
    </w:p>
    <w:p w:rsidR="00F87D73" w:rsidRDefault="00F87D73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D73" w:rsidRDefault="00F87D73" w:rsidP="00F87D7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="00BB3289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б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>ухгалтерськ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 xml:space="preserve"> всіх господарських операцій  в грошовій одиниці України — гривні в хронологічному порядку за </w:t>
      </w:r>
      <w:proofErr w:type="spellStart"/>
      <w:r w:rsidRPr="00EC0B52">
        <w:rPr>
          <w:rFonts w:ascii="Times New Roman" w:hAnsi="Times New Roman" w:cs="Times New Roman"/>
          <w:sz w:val="28"/>
          <w:szCs w:val="28"/>
          <w:lang w:val="uk-UA"/>
        </w:rPr>
        <w:t>меморіально</w:t>
      </w:r>
      <w:proofErr w:type="spellEnd"/>
      <w:r w:rsidRPr="00EC0B52">
        <w:rPr>
          <w:rFonts w:ascii="Times New Roman" w:hAnsi="Times New Roman" w:cs="Times New Roman"/>
          <w:sz w:val="28"/>
          <w:szCs w:val="28"/>
          <w:lang w:val="uk-UA"/>
        </w:rPr>
        <w:t>-ордерною формою обліку з використанням програмного комплексу для обліку записів бухгалтерських операцій в облікових регістрах та форм меморіальних ордерів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0B52">
        <w:rPr>
          <w:rFonts w:ascii="Times New Roman" w:hAnsi="Times New Roman" w:cs="Times New Roman"/>
          <w:sz w:val="28"/>
          <w:szCs w:val="28"/>
          <w:lang w:val="uk-UA"/>
        </w:rPr>
        <w:t>за загальним та спеціальним фондами державного бюджету окремо, у розрізі кодів програмної та економічної класифіка</w:t>
      </w:r>
      <w:r w:rsidR="00A02D3E">
        <w:rPr>
          <w:rFonts w:ascii="Times New Roman" w:hAnsi="Times New Roman" w:cs="Times New Roman"/>
          <w:sz w:val="28"/>
          <w:szCs w:val="28"/>
          <w:lang w:val="uk-UA"/>
        </w:rPr>
        <w:t>ції видатків державного бюджету;</w:t>
      </w:r>
    </w:p>
    <w:p w:rsidR="000A4CD5" w:rsidRDefault="000A4CD5" w:rsidP="00F87D7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CD5" w:rsidRPr="00EC3DFD" w:rsidRDefault="000A4CD5" w:rsidP="000A4CD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</w:t>
      </w:r>
      <w:r w:rsidR="000E4A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DFD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E845D9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C3DF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б</w:t>
      </w:r>
      <w:r w:rsidRPr="00EC3DFD">
        <w:rPr>
          <w:rFonts w:ascii="Times New Roman" w:hAnsi="Times New Roman" w:cs="Times New Roman"/>
          <w:sz w:val="28"/>
          <w:szCs w:val="28"/>
          <w:lang w:val="uk-UA"/>
        </w:rPr>
        <w:t>ухгалтерськ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C3DFD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3DFD">
        <w:rPr>
          <w:rFonts w:ascii="Times New Roman" w:hAnsi="Times New Roman" w:cs="Times New Roman"/>
          <w:sz w:val="28"/>
          <w:szCs w:val="28"/>
          <w:lang w:val="uk-UA"/>
        </w:rPr>
        <w:t xml:space="preserve"> окремо за всіма джерелами надходжень (загальний та спеціальний фонди державного бюджету) та бюджетними програмами (кодами програмної класифікації видатків державного бюджету), іншими операціями</w:t>
      </w:r>
      <w:r w:rsidR="000E4A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3DFD" w:rsidRPr="00EC3DFD" w:rsidRDefault="00EC3DFD" w:rsidP="000A4CD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FD" w:rsidRDefault="00294D2C" w:rsidP="00EC3D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- </w:t>
      </w:r>
      <w:r w:rsidR="000E4A6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онтроль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первинн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документ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бухгалтерської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перевір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C3DFD" w:rsidRPr="009142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документа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3DFD" w:rsidRPr="009142E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proofErr w:type="gramEnd"/>
      <w:r w:rsidR="00EC3DFD" w:rsidRPr="009142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C3DFD" w:rsidRPr="009142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C3DFD" w:rsidRPr="009142ED">
        <w:rPr>
          <w:rFonts w:ascii="Times New Roman" w:hAnsi="Times New Roman" w:cs="Times New Roman"/>
          <w:sz w:val="28"/>
          <w:szCs w:val="28"/>
        </w:rPr>
        <w:t>.</w:t>
      </w:r>
    </w:p>
    <w:p w:rsidR="009D0AAE" w:rsidRPr="00E958FF" w:rsidRDefault="009D0AAE" w:rsidP="00EC3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0AAE" w:rsidRPr="009D0AAE" w:rsidRDefault="009D0AAE" w:rsidP="009D0AAE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FD" w:rsidRPr="009142ED" w:rsidRDefault="00EC3DFD" w:rsidP="000A4C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4CD5" w:rsidRPr="000A4CD5" w:rsidRDefault="000A4CD5" w:rsidP="00F87D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D73" w:rsidRDefault="00F87D73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C2D" w:rsidRPr="00EC0B52" w:rsidRDefault="00CE7C2D" w:rsidP="007477E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7C2D" w:rsidRPr="00EC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2B5"/>
    <w:multiLevelType w:val="hybridMultilevel"/>
    <w:tmpl w:val="C40EDCB6"/>
    <w:lvl w:ilvl="0" w:tplc="F19A229A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E"/>
    <w:rsid w:val="000A4CD5"/>
    <w:rsid w:val="000E4A69"/>
    <w:rsid w:val="00294D2C"/>
    <w:rsid w:val="002B6A0C"/>
    <w:rsid w:val="00490767"/>
    <w:rsid w:val="004A764F"/>
    <w:rsid w:val="006C4762"/>
    <w:rsid w:val="007477E3"/>
    <w:rsid w:val="00786150"/>
    <w:rsid w:val="007E5C54"/>
    <w:rsid w:val="008173A9"/>
    <w:rsid w:val="008E19EB"/>
    <w:rsid w:val="00936241"/>
    <w:rsid w:val="0094251F"/>
    <w:rsid w:val="009B242E"/>
    <w:rsid w:val="009D0AAE"/>
    <w:rsid w:val="009D657C"/>
    <w:rsid w:val="00A02D3E"/>
    <w:rsid w:val="00A164AE"/>
    <w:rsid w:val="00A5232A"/>
    <w:rsid w:val="00BA07D6"/>
    <w:rsid w:val="00BB3289"/>
    <w:rsid w:val="00BC16C9"/>
    <w:rsid w:val="00BC5524"/>
    <w:rsid w:val="00C27685"/>
    <w:rsid w:val="00C96473"/>
    <w:rsid w:val="00CE7C2D"/>
    <w:rsid w:val="00D82547"/>
    <w:rsid w:val="00E15D67"/>
    <w:rsid w:val="00E3304D"/>
    <w:rsid w:val="00E845D9"/>
    <w:rsid w:val="00E958FF"/>
    <w:rsid w:val="00EC3DFD"/>
    <w:rsid w:val="00F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3AB5"/>
  <w15:chartTrackingRefBased/>
  <w15:docId w15:val="{7869350D-D79F-4D48-802C-95889C5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4A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A164A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C4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2157</Words>
  <Characters>1230</Characters>
  <Application>Microsoft Office Word</Application>
  <DocSecurity>0</DocSecurity>
  <Lines>10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Borisova</cp:lastModifiedBy>
  <cp:revision>34</cp:revision>
  <dcterms:created xsi:type="dcterms:W3CDTF">2017-09-22T10:16:00Z</dcterms:created>
  <dcterms:modified xsi:type="dcterms:W3CDTF">2017-09-22T11:15:00Z</dcterms:modified>
</cp:coreProperties>
</file>